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B4BD" w14:textId="77777777" w:rsidR="00793D9F" w:rsidRPr="000918D3" w:rsidRDefault="00793D9F" w:rsidP="00793D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Anexo 9- DECLARAÇÃO DE DESIMPEDIMENTO DE PARTICIPAÇÃO NA CHAMADA PÚBLICA</w:t>
      </w:r>
    </w:p>
    <w:p w14:paraId="3E1B84BC" w14:textId="77777777" w:rsidR="00793D9F" w:rsidRPr="000918D3" w:rsidRDefault="00793D9F" w:rsidP="00793D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0047A" w14:textId="5EB01A98" w:rsidR="00793D9F" w:rsidRPr="000918D3" w:rsidRDefault="00793D9F" w:rsidP="00793D9F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sz w:val="24"/>
          <w:szCs w:val="24"/>
        </w:rPr>
        <w:t xml:space="preserve">A Proponente abaixo qualificada DECLARA, nos termos do Edital </w:t>
      </w:r>
      <w:r w:rsidR="000918D3" w:rsidRPr="000918D3">
        <w:rPr>
          <w:rFonts w:ascii="Arial" w:hAnsi="Arial" w:cs="Arial"/>
          <w:sz w:val="24"/>
          <w:szCs w:val="24"/>
        </w:rPr>
        <w:t>008/2022</w:t>
      </w:r>
      <w:r w:rsidRPr="000918D3">
        <w:rPr>
          <w:rFonts w:ascii="Arial" w:hAnsi="Arial" w:cs="Arial"/>
          <w:sz w:val="24"/>
          <w:szCs w:val="24"/>
        </w:rPr>
        <w:t>, Secretaria de Estado de Ciência, Tecnologia e Educação Superior e Tecnológica – SECTET, na presente data:</w:t>
      </w:r>
    </w:p>
    <w:p w14:paraId="2178908B" w14:textId="16CBF157" w:rsidR="00793D9F" w:rsidRPr="000918D3" w:rsidRDefault="00793D9F" w:rsidP="00793D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Não possui</w:t>
      </w:r>
      <w:r w:rsidRPr="000918D3">
        <w:rPr>
          <w:rFonts w:ascii="Arial" w:hAnsi="Arial" w:cs="Arial"/>
          <w:sz w:val="24"/>
          <w:szCs w:val="24"/>
        </w:rPr>
        <w:t xml:space="preserve">, </w:t>
      </w:r>
      <w:r w:rsidR="000918D3" w:rsidRPr="000918D3">
        <w:rPr>
          <w:rFonts w:ascii="Arial" w:hAnsi="Arial" w:cs="Arial"/>
          <w:sz w:val="24"/>
        </w:rPr>
        <w:t>e não pretende compor na composição de seu capital social ou em seu</w:t>
      </w:r>
      <w:r w:rsidR="000918D3" w:rsidRPr="000918D3">
        <w:rPr>
          <w:rFonts w:ascii="Arial" w:hAnsi="Arial" w:cs="Arial"/>
          <w:spacing w:val="1"/>
          <w:sz w:val="24"/>
        </w:rPr>
        <w:t xml:space="preserve"> </w:t>
      </w:r>
      <w:r w:rsidR="000918D3" w:rsidRPr="000918D3">
        <w:rPr>
          <w:rFonts w:ascii="Arial" w:hAnsi="Arial" w:cs="Arial"/>
          <w:sz w:val="24"/>
        </w:rPr>
        <w:t>quadro</w:t>
      </w:r>
      <w:r w:rsidR="000918D3" w:rsidRPr="000918D3">
        <w:rPr>
          <w:rFonts w:ascii="Arial" w:hAnsi="Arial" w:cs="Arial"/>
          <w:spacing w:val="-1"/>
          <w:sz w:val="24"/>
        </w:rPr>
        <w:t xml:space="preserve"> </w:t>
      </w:r>
      <w:r w:rsidR="000918D3" w:rsidRPr="000918D3">
        <w:rPr>
          <w:rFonts w:ascii="Arial" w:hAnsi="Arial" w:cs="Arial"/>
          <w:sz w:val="24"/>
        </w:rPr>
        <w:t>social/diretivo,</w:t>
      </w:r>
      <w:r w:rsidR="000918D3" w:rsidRPr="000918D3">
        <w:rPr>
          <w:rFonts w:ascii="Arial" w:hAnsi="Arial" w:cs="Arial"/>
          <w:spacing w:val="-2"/>
          <w:sz w:val="24"/>
        </w:rPr>
        <w:t xml:space="preserve"> </w:t>
      </w:r>
      <w:r w:rsidR="000918D3" w:rsidRPr="000918D3">
        <w:rPr>
          <w:rFonts w:ascii="Arial" w:hAnsi="Arial" w:cs="Arial"/>
          <w:sz w:val="24"/>
        </w:rPr>
        <w:t>dirigentes</w:t>
      </w:r>
      <w:r w:rsidR="000918D3" w:rsidRPr="000918D3">
        <w:rPr>
          <w:rFonts w:ascii="Arial" w:hAnsi="Arial" w:cs="Arial"/>
          <w:spacing w:val="-3"/>
          <w:sz w:val="24"/>
        </w:rPr>
        <w:t xml:space="preserve"> </w:t>
      </w:r>
      <w:r w:rsidR="000918D3" w:rsidRPr="000918D3">
        <w:rPr>
          <w:rFonts w:ascii="Arial" w:hAnsi="Arial" w:cs="Arial"/>
          <w:sz w:val="24"/>
        </w:rPr>
        <w:t>e/ou</w:t>
      </w:r>
      <w:r w:rsidR="000918D3" w:rsidRPr="000918D3">
        <w:rPr>
          <w:rFonts w:ascii="Arial" w:hAnsi="Arial" w:cs="Arial"/>
          <w:spacing w:val="-3"/>
          <w:sz w:val="24"/>
        </w:rPr>
        <w:t xml:space="preserve"> </w:t>
      </w:r>
      <w:r w:rsidR="000918D3" w:rsidRPr="000918D3">
        <w:rPr>
          <w:rFonts w:ascii="Arial" w:hAnsi="Arial" w:cs="Arial"/>
          <w:sz w:val="24"/>
        </w:rPr>
        <w:t>empregados</w:t>
      </w:r>
      <w:r w:rsidR="000918D3" w:rsidRPr="000918D3">
        <w:rPr>
          <w:rFonts w:ascii="Arial" w:hAnsi="Arial" w:cs="Arial"/>
          <w:spacing w:val="-2"/>
          <w:sz w:val="24"/>
        </w:rPr>
        <w:t xml:space="preserve"> </w:t>
      </w:r>
      <w:r w:rsidR="000918D3" w:rsidRPr="000918D3">
        <w:rPr>
          <w:rFonts w:ascii="Arial" w:hAnsi="Arial" w:cs="Arial"/>
          <w:sz w:val="24"/>
        </w:rPr>
        <w:t>do</w:t>
      </w:r>
      <w:r w:rsidR="000918D3" w:rsidRPr="000918D3">
        <w:rPr>
          <w:rFonts w:ascii="Arial" w:hAnsi="Arial" w:cs="Arial"/>
          <w:spacing w:val="-2"/>
          <w:sz w:val="24"/>
        </w:rPr>
        <w:t xml:space="preserve"> </w:t>
      </w:r>
      <w:r w:rsidR="000918D3" w:rsidRPr="000918D3">
        <w:rPr>
          <w:rFonts w:ascii="Arial" w:hAnsi="Arial" w:cs="Arial"/>
          <w:sz w:val="24"/>
        </w:rPr>
        <w:t>SECTET/PA</w:t>
      </w:r>
      <w:r w:rsidRPr="000918D3">
        <w:rPr>
          <w:rFonts w:ascii="Arial" w:hAnsi="Arial" w:cs="Arial"/>
          <w:sz w:val="24"/>
          <w:szCs w:val="24"/>
        </w:rPr>
        <w:t>.</w:t>
      </w:r>
    </w:p>
    <w:p w14:paraId="76A3EB1C" w14:textId="453F9DD8" w:rsidR="00793D9F" w:rsidRPr="000918D3" w:rsidRDefault="000918D3" w:rsidP="00793D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Não possui</w:t>
      </w:r>
      <w:r w:rsidR="00793D9F" w:rsidRPr="000918D3">
        <w:rPr>
          <w:rFonts w:ascii="Arial" w:hAnsi="Arial" w:cs="Arial"/>
          <w:sz w:val="24"/>
          <w:szCs w:val="24"/>
        </w:rPr>
        <w:t xml:space="preserve">, </w:t>
      </w:r>
      <w:r w:rsidRPr="000918D3">
        <w:rPr>
          <w:rFonts w:ascii="Arial" w:hAnsi="Arial" w:cs="Arial"/>
          <w:sz w:val="24"/>
        </w:rPr>
        <w:t>e não pretende compor na composição de seu capital social ou em seu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quadro social/diretivo, trabalhador que tenha prestado serviços sem vínculo empregatício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 xml:space="preserve">ao SECTET/PA, </w:t>
      </w:r>
      <w:proofErr w:type="spellStart"/>
      <w:r w:rsidRPr="000918D3">
        <w:rPr>
          <w:rFonts w:ascii="Arial" w:hAnsi="Arial" w:cs="Arial"/>
          <w:sz w:val="24"/>
        </w:rPr>
        <w:t>ex-dirigentes</w:t>
      </w:r>
      <w:proofErr w:type="spellEnd"/>
      <w:r w:rsidRPr="000918D3">
        <w:rPr>
          <w:rFonts w:ascii="Arial" w:hAnsi="Arial" w:cs="Arial"/>
          <w:sz w:val="24"/>
        </w:rPr>
        <w:t xml:space="preserve"> e/ou ex-empregados do SECTET/PA, no período de 12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(doze)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meses,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contado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do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término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da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execução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da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proposta,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do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seu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desligamento,</w:t>
      </w:r>
      <w:r w:rsidRPr="000918D3">
        <w:rPr>
          <w:rFonts w:ascii="Arial" w:hAnsi="Arial" w:cs="Arial"/>
          <w:spacing w:val="-6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demissão ou do pedido de demissão, conforme o caso, exceto se os referidos titulares ou</w:t>
      </w:r>
      <w:r w:rsidRPr="000918D3">
        <w:rPr>
          <w:rFonts w:ascii="Arial" w:hAnsi="Arial" w:cs="Arial"/>
          <w:spacing w:val="-6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sócios</w:t>
      </w:r>
      <w:r w:rsidRPr="000918D3">
        <w:rPr>
          <w:rFonts w:ascii="Arial" w:hAnsi="Arial" w:cs="Arial"/>
          <w:spacing w:val="-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forem</w:t>
      </w:r>
      <w:r w:rsidRPr="000918D3">
        <w:rPr>
          <w:rFonts w:ascii="Arial" w:hAnsi="Arial" w:cs="Arial"/>
          <w:spacing w:val="-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aposentados</w:t>
      </w:r>
      <w:r w:rsidR="00793D9F" w:rsidRPr="000918D3">
        <w:rPr>
          <w:rFonts w:ascii="Arial" w:hAnsi="Arial" w:cs="Arial"/>
          <w:sz w:val="24"/>
          <w:szCs w:val="24"/>
        </w:rPr>
        <w:t>.</w:t>
      </w:r>
    </w:p>
    <w:p w14:paraId="2DC7DFFC" w14:textId="6EA7400A" w:rsidR="00793D9F" w:rsidRPr="000918D3" w:rsidRDefault="000918D3" w:rsidP="00793D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Não possui</w:t>
      </w:r>
      <w:r w:rsidR="00793D9F" w:rsidRPr="000918D3">
        <w:rPr>
          <w:rFonts w:ascii="Arial" w:hAnsi="Arial" w:cs="Arial"/>
          <w:sz w:val="24"/>
          <w:szCs w:val="24"/>
        </w:rPr>
        <w:t xml:space="preserve"> </w:t>
      </w:r>
      <w:r w:rsidRPr="000918D3">
        <w:rPr>
          <w:rFonts w:ascii="Arial" w:hAnsi="Arial" w:cs="Arial"/>
          <w:sz w:val="24"/>
        </w:rPr>
        <w:t>e</w:t>
      </w:r>
      <w:r w:rsidRPr="000918D3">
        <w:rPr>
          <w:rFonts w:ascii="Arial" w:hAnsi="Arial" w:cs="Arial"/>
          <w:spacing w:val="-9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não</w:t>
      </w:r>
      <w:r w:rsidRPr="000918D3">
        <w:rPr>
          <w:rFonts w:ascii="Arial" w:hAnsi="Arial" w:cs="Arial"/>
          <w:spacing w:val="-8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pretende</w:t>
      </w:r>
      <w:r w:rsidRPr="000918D3">
        <w:rPr>
          <w:rFonts w:ascii="Arial" w:hAnsi="Arial" w:cs="Arial"/>
          <w:spacing w:val="-7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compor</w:t>
      </w:r>
      <w:r w:rsidRPr="000918D3">
        <w:rPr>
          <w:rFonts w:ascii="Arial" w:hAnsi="Arial" w:cs="Arial"/>
          <w:spacing w:val="-7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com</w:t>
      </w:r>
      <w:r w:rsidRPr="000918D3">
        <w:rPr>
          <w:rFonts w:ascii="Arial" w:hAnsi="Arial" w:cs="Arial"/>
          <w:spacing w:val="-8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sócios</w:t>
      </w:r>
      <w:r w:rsidRPr="000918D3">
        <w:rPr>
          <w:rFonts w:ascii="Arial" w:hAnsi="Arial" w:cs="Arial"/>
          <w:spacing w:val="-7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ou</w:t>
      </w:r>
      <w:r w:rsidRPr="000918D3">
        <w:rPr>
          <w:rFonts w:ascii="Arial" w:hAnsi="Arial" w:cs="Arial"/>
          <w:spacing w:val="-9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dirigentes</w:t>
      </w:r>
      <w:r w:rsidRPr="000918D3">
        <w:rPr>
          <w:rFonts w:ascii="Arial" w:hAnsi="Arial" w:cs="Arial"/>
          <w:spacing w:val="-9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que</w:t>
      </w:r>
      <w:r w:rsidRPr="000918D3">
        <w:rPr>
          <w:rFonts w:ascii="Arial" w:hAnsi="Arial" w:cs="Arial"/>
          <w:spacing w:val="-8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figurem</w:t>
      </w:r>
      <w:r w:rsidRPr="000918D3">
        <w:rPr>
          <w:rFonts w:ascii="Arial" w:hAnsi="Arial" w:cs="Arial"/>
          <w:spacing w:val="-6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como</w:t>
      </w:r>
      <w:r w:rsidRPr="000918D3">
        <w:rPr>
          <w:rFonts w:ascii="Arial" w:hAnsi="Arial" w:cs="Arial"/>
          <w:spacing w:val="-6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cônjuges,</w:t>
      </w:r>
      <w:r w:rsidRPr="000918D3">
        <w:rPr>
          <w:rFonts w:ascii="Arial" w:hAnsi="Arial" w:cs="Arial"/>
          <w:spacing w:val="-65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companheiros ou parentes em linha reta ou colateral, por consanguinidade ou afinidade,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até</w:t>
      </w:r>
      <w:r w:rsidRPr="000918D3">
        <w:rPr>
          <w:rFonts w:ascii="Arial" w:hAnsi="Arial" w:cs="Arial"/>
          <w:spacing w:val="-2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o terceiro</w:t>
      </w:r>
      <w:r w:rsidRPr="000918D3">
        <w:rPr>
          <w:rFonts w:ascii="Arial" w:hAnsi="Arial" w:cs="Arial"/>
          <w:spacing w:val="-2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grau, de</w:t>
      </w:r>
      <w:r w:rsidRPr="000918D3">
        <w:rPr>
          <w:rFonts w:ascii="Arial" w:hAnsi="Arial" w:cs="Arial"/>
          <w:spacing w:val="-2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dirigentes</w:t>
      </w:r>
      <w:r w:rsidRPr="000918D3">
        <w:rPr>
          <w:rFonts w:ascii="Arial" w:hAnsi="Arial" w:cs="Arial"/>
          <w:spacing w:val="-3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e</w:t>
      </w:r>
      <w:r w:rsidRPr="000918D3">
        <w:rPr>
          <w:rFonts w:ascii="Arial" w:hAnsi="Arial" w:cs="Arial"/>
          <w:spacing w:val="-2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empregados da</w:t>
      </w:r>
      <w:r w:rsidRPr="000918D3">
        <w:rPr>
          <w:rFonts w:ascii="Arial" w:hAnsi="Arial" w:cs="Arial"/>
          <w:spacing w:val="-2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SECTET/PA</w:t>
      </w:r>
      <w:r w:rsidR="00793D9F" w:rsidRPr="000918D3">
        <w:rPr>
          <w:rFonts w:ascii="Arial" w:hAnsi="Arial" w:cs="Arial"/>
          <w:sz w:val="24"/>
          <w:szCs w:val="24"/>
        </w:rPr>
        <w:t>.</w:t>
      </w:r>
    </w:p>
    <w:p w14:paraId="23FFE124" w14:textId="77777777" w:rsidR="00793D9F" w:rsidRPr="000918D3" w:rsidRDefault="00793D9F" w:rsidP="00793D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Não</w:t>
      </w:r>
      <w:r w:rsidRPr="000918D3">
        <w:rPr>
          <w:rFonts w:ascii="Arial" w:hAnsi="Arial" w:cs="Arial"/>
          <w:sz w:val="24"/>
          <w:szCs w:val="24"/>
        </w:rPr>
        <w:t xml:space="preserve"> estar impedida ou cumprindo penalidade de suspensão do direito de licitar e/ou de contratar com a Administração Pública Direta ou Indireta e/ou com a SECTET e FAPESPA.</w:t>
      </w:r>
    </w:p>
    <w:p w14:paraId="03DF2F82" w14:textId="65065121" w:rsidR="00793D9F" w:rsidRPr="000918D3" w:rsidRDefault="000918D3" w:rsidP="00793D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Não</w:t>
      </w:r>
      <w:r w:rsidR="00793D9F" w:rsidRPr="000918D3">
        <w:rPr>
          <w:rFonts w:ascii="Arial" w:hAnsi="Arial" w:cs="Arial"/>
          <w:sz w:val="24"/>
          <w:szCs w:val="24"/>
        </w:rPr>
        <w:t xml:space="preserve"> é declarada inidônea pela Administração Pública Direta ou Indireta e/ou por qualquer serviço social autônomo.</w:t>
      </w:r>
    </w:p>
    <w:p w14:paraId="690D8AA8" w14:textId="025C4E1A" w:rsidR="00793D9F" w:rsidRPr="000918D3" w:rsidRDefault="000918D3" w:rsidP="00793D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Não</w:t>
      </w:r>
      <w:r w:rsidR="00793D9F" w:rsidRPr="000918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3D9F" w:rsidRPr="000918D3">
        <w:rPr>
          <w:rFonts w:ascii="Arial" w:hAnsi="Arial" w:cs="Arial"/>
          <w:sz w:val="24"/>
          <w:szCs w:val="24"/>
        </w:rPr>
        <w:t>encontra-se</w:t>
      </w:r>
      <w:proofErr w:type="gramEnd"/>
      <w:r w:rsidR="00793D9F" w:rsidRPr="000918D3">
        <w:rPr>
          <w:rFonts w:ascii="Arial" w:hAnsi="Arial" w:cs="Arial"/>
          <w:sz w:val="24"/>
          <w:szCs w:val="24"/>
        </w:rPr>
        <w:t xml:space="preserve"> sob decretação de falência, dissolução ou liquidação.</w:t>
      </w:r>
    </w:p>
    <w:p w14:paraId="69889E92" w14:textId="023DA04B" w:rsidR="00793D9F" w:rsidRPr="000918D3" w:rsidRDefault="000918D3" w:rsidP="00793D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b/>
          <w:bCs/>
          <w:sz w:val="24"/>
          <w:szCs w:val="24"/>
        </w:rPr>
        <w:t>Não</w:t>
      </w:r>
      <w:r w:rsidR="00793D9F" w:rsidRPr="000918D3">
        <w:rPr>
          <w:rFonts w:ascii="Arial" w:hAnsi="Arial" w:cs="Arial"/>
          <w:sz w:val="24"/>
          <w:szCs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pretende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compor</w:t>
      </w:r>
      <w:r w:rsidRPr="000918D3">
        <w:rPr>
          <w:rFonts w:ascii="Arial" w:hAnsi="Arial" w:cs="Arial"/>
          <w:spacing w:val="-17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em</w:t>
      </w:r>
      <w:r w:rsidRPr="000918D3">
        <w:rPr>
          <w:rFonts w:ascii="Arial" w:hAnsi="Arial" w:cs="Arial"/>
          <w:spacing w:val="-13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seu</w:t>
      </w:r>
      <w:r w:rsidRPr="000918D3">
        <w:rPr>
          <w:rFonts w:ascii="Arial" w:hAnsi="Arial" w:cs="Arial"/>
          <w:spacing w:val="-16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quadro</w:t>
      </w:r>
      <w:r w:rsidRPr="000918D3">
        <w:rPr>
          <w:rFonts w:ascii="Arial" w:hAnsi="Arial" w:cs="Arial"/>
          <w:spacing w:val="-17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</w:t>
      </w:r>
      <w:r w:rsidRPr="000918D3">
        <w:rPr>
          <w:rFonts w:ascii="Arial" w:hAnsi="Arial" w:cs="Arial"/>
          <w:spacing w:val="-16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pessoal,</w:t>
      </w:r>
      <w:r w:rsidRPr="000918D3">
        <w:rPr>
          <w:rFonts w:ascii="Arial" w:hAnsi="Arial" w:cs="Arial"/>
          <w:spacing w:val="-17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menores</w:t>
      </w:r>
      <w:r w:rsidRPr="000918D3">
        <w:rPr>
          <w:rFonts w:ascii="Arial" w:hAnsi="Arial" w:cs="Arial"/>
          <w:spacing w:val="-17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</w:t>
      </w:r>
      <w:r w:rsidRPr="000918D3">
        <w:rPr>
          <w:rFonts w:ascii="Arial" w:hAnsi="Arial" w:cs="Arial"/>
          <w:spacing w:val="-16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18</w:t>
      </w:r>
      <w:r w:rsidRPr="000918D3">
        <w:rPr>
          <w:rFonts w:ascii="Arial" w:hAnsi="Arial" w:cs="Arial"/>
          <w:spacing w:val="-15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(dezoito)</w:t>
      </w:r>
      <w:r w:rsidRPr="000918D3">
        <w:rPr>
          <w:rFonts w:ascii="Arial" w:hAnsi="Arial" w:cs="Arial"/>
          <w:spacing w:val="-15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anos</w:t>
      </w:r>
      <w:r w:rsidRPr="000918D3">
        <w:rPr>
          <w:rFonts w:ascii="Arial" w:hAnsi="Arial" w:cs="Arial"/>
          <w:spacing w:val="-17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em</w:t>
      </w:r>
      <w:r w:rsidRPr="000918D3">
        <w:rPr>
          <w:rFonts w:ascii="Arial" w:hAnsi="Arial" w:cs="Arial"/>
          <w:spacing w:val="-15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horário</w:t>
      </w:r>
      <w:r w:rsidRPr="000918D3">
        <w:rPr>
          <w:rFonts w:ascii="Arial" w:hAnsi="Arial" w:cs="Arial"/>
          <w:spacing w:val="-65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noturno de trabalho ou em serviços perigosos ou insalubres, não manterá ainda, em</w:t>
      </w:r>
      <w:r w:rsidRPr="000918D3">
        <w:rPr>
          <w:rFonts w:ascii="Arial" w:hAnsi="Arial" w:cs="Arial"/>
          <w:spacing w:val="1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qualquer</w:t>
      </w:r>
      <w:r w:rsidRPr="000918D3">
        <w:rPr>
          <w:rFonts w:ascii="Arial" w:hAnsi="Arial" w:cs="Arial"/>
          <w:spacing w:val="-15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trabalho,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menores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pacing w:val="-1"/>
          <w:sz w:val="24"/>
        </w:rPr>
        <w:t>de</w:t>
      </w:r>
      <w:r w:rsidRPr="000918D3">
        <w:rPr>
          <w:rFonts w:ascii="Arial" w:hAnsi="Arial" w:cs="Arial"/>
          <w:spacing w:val="-16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16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(dezesseis)</w:t>
      </w:r>
      <w:r w:rsidRPr="000918D3">
        <w:rPr>
          <w:rFonts w:ascii="Arial" w:hAnsi="Arial" w:cs="Arial"/>
          <w:spacing w:val="-18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anos,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salvo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na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condição</w:t>
      </w:r>
      <w:r w:rsidRPr="000918D3">
        <w:rPr>
          <w:rFonts w:ascii="Arial" w:hAnsi="Arial" w:cs="Arial"/>
          <w:spacing w:val="-1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</w:t>
      </w:r>
      <w:r w:rsidRPr="000918D3">
        <w:rPr>
          <w:rFonts w:ascii="Arial" w:hAnsi="Arial" w:cs="Arial"/>
          <w:spacing w:val="-16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aprendiz,</w:t>
      </w:r>
      <w:r w:rsidRPr="000918D3">
        <w:rPr>
          <w:rFonts w:ascii="Arial" w:hAnsi="Arial" w:cs="Arial"/>
          <w:spacing w:val="-13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a</w:t>
      </w:r>
      <w:r w:rsidRPr="000918D3">
        <w:rPr>
          <w:rFonts w:ascii="Arial" w:hAnsi="Arial" w:cs="Arial"/>
          <w:spacing w:val="-16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partir</w:t>
      </w:r>
      <w:r w:rsidRPr="000918D3">
        <w:rPr>
          <w:rFonts w:ascii="Arial" w:hAnsi="Arial" w:cs="Arial"/>
          <w:spacing w:val="-65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 14 (quatorze) anos, desde que respeitadas as regras contidas no Decreto nº 6.481, de</w:t>
      </w:r>
      <w:r w:rsidRPr="000918D3">
        <w:rPr>
          <w:rFonts w:ascii="Arial" w:hAnsi="Arial" w:cs="Arial"/>
          <w:spacing w:val="-64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12</w:t>
      </w:r>
      <w:r w:rsidRPr="000918D3">
        <w:rPr>
          <w:rFonts w:ascii="Arial" w:hAnsi="Arial" w:cs="Arial"/>
          <w:spacing w:val="-1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 junho</w:t>
      </w:r>
      <w:r w:rsidRPr="000918D3">
        <w:rPr>
          <w:rFonts w:ascii="Arial" w:hAnsi="Arial" w:cs="Arial"/>
          <w:spacing w:val="-2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de</w:t>
      </w:r>
      <w:r w:rsidRPr="000918D3">
        <w:rPr>
          <w:rFonts w:ascii="Arial" w:hAnsi="Arial" w:cs="Arial"/>
          <w:spacing w:val="-2"/>
          <w:sz w:val="24"/>
        </w:rPr>
        <w:t xml:space="preserve"> </w:t>
      </w:r>
      <w:r w:rsidRPr="000918D3">
        <w:rPr>
          <w:rFonts w:ascii="Arial" w:hAnsi="Arial" w:cs="Arial"/>
          <w:sz w:val="24"/>
        </w:rPr>
        <w:t>2008</w:t>
      </w:r>
      <w:r w:rsidR="00793D9F" w:rsidRPr="000918D3">
        <w:rPr>
          <w:rFonts w:ascii="Arial" w:hAnsi="Arial" w:cs="Arial"/>
          <w:sz w:val="24"/>
          <w:szCs w:val="24"/>
        </w:rPr>
        <w:t>.</w:t>
      </w:r>
    </w:p>
    <w:p w14:paraId="419D795F" w14:textId="393844B2" w:rsidR="00793D9F" w:rsidRPr="000918D3" w:rsidRDefault="00793D9F" w:rsidP="00793D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sz w:val="24"/>
          <w:szCs w:val="24"/>
        </w:rPr>
        <w:t xml:space="preserve">Por fim, </w:t>
      </w:r>
      <w:r w:rsidRPr="000918D3">
        <w:rPr>
          <w:rFonts w:ascii="Arial" w:hAnsi="Arial" w:cs="Arial"/>
          <w:b/>
          <w:bCs/>
          <w:sz w:val="24"/>
          <w:szCs w:val="24"/>
        </w:rPr>
        <w:t>DECLARA</w:t>
      </w:r>
      <w:r w:rsidRPr="000918D3">
        <w:rPr>
          <w:rFonts w:ascii="Arial" w:hAnsi="Arial" w:cs="Arial"/>
          <w:sz w:val="24"/>
          <w:szCs w:val="24"/>
        </w:rPr>
        <w:t xml:space="preserve"> ser da sua responsabilidade informar qualquer alteração na sua composição societária/diretiva, bem como sobre eventual impedimento ou aplicação de penalidade de descredenciamento ou de suspensão do seu direito de licitar ou contratar com a Administração Pública, com a SECTET. Por ser verdade, firma-se a presente.</w:t>
      </w:r>
    </w:p>
    <w:p w14:paraId="4785C55C" w14:textId="6FC6C936" w:rsidR="00D70196" w:rsidRPr="000918D3" w:rsidRDefault="00793D9F" w:rsidP="00793D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sz w:val="24"/>
          <w:szCs w:val="24"/>
        </w:rPr>
        <w:t>Dados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93D9F" w:rsidRPr="000918D3" w14:paraId="54EDBFAD" w14:textId="0E31AA0E" w:rsidTr="00793D9F">
        <w:tc>
          <w:tcPr>
            <w:tcW w:w="2547" w:type="dxa"/>
          </w:tcPr>
          <w:p w14:paraId="4088A34E" w14:textId="7F992FFB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8D3">
              <w:rPr>
                <w:rFonts w:ascii="Arial" w:hAnsi="Arial" w:cs="Arial"/>
                <w:sz w:val="24"/>
                <w:szCs w:val="24"/>
              </w:rPr>
              <w:t>Razão Social</w:t>
            </w:r>
          </w:p>
        </w:tc>
        <w:tc>
          <w:tcPr>
            <w:tcW w:w="5947" w:type="dxa"/>
          </w:tcPr>
          <w:p w14:paraId="2255971B" w14:textId="77777777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D9F" w:rsidRPr="000918D3" w14:paraId="70322C64" w14:textId="4892AD3E" w:rsidTr="00793D9F">
        <w:tc>
          <w:tcPr>
            <w:tcW w:w="2547" w:type="dxa"/>
          </w:tcPr>
          <w:p w14:paraId="3FDF2F9B" w14:textId="55D16E37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8D3">
              <w:rPr>
                <w:rFonts w:ascii="Arial" w:hAnsi="Arial" w:cs="Arial"/>
                <w:sz w:val="24"/>
                <w:szCs w:val="24"/>
              </w:rPr>
              <w:t>Cnpj</w:t>
            </w:r>
            <w:proofErr w:type="spellEnd"/>
          </w:p>
        </w:tc>
        <w:tc>
          <w:tcPr>
            <w:tcW w:w="5947" w:type="dxa"/>
          </w:tcPr>
          <w:p w14:paraId="3E0CF379" w14:textId="77777777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D9F" w:rsidRPr="000918D3" w14:paraId="0EB74C0F" w14:textId="11E53B88" w:rsidTr="00793D9F">
        <w:tc>
          <w:tcPr>
            <w:tcW w:w="2547" w:type="dxa"/>
          </w:tcPr>
          <w:p w14:paraId="4FDDE56C" w14:textId="2418EC25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8D3">
              <w:rPr>
                <w:rFonts w:ascii="Arial" w:hAnsi="Arial" w:cs="Arial"/>
                <w:sz w:val="24"/>
                <w:szCs w:val="24"/>
              </w:rPr>
              <w:t>Representante Legal</w:t>
            </w:r>
          </w:p>
        </w:tc>
        <w:tc>
          <w:tcPr>
            <w:tcW w:w="5947" w:type="dxa"/>
          </w:tcPr>
          <w:p w14:paraId="22298A54" w14:textId="77777777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D9F" w:rsidRPr="000918D3" w14:paraId="3EC1728D" w14:textId="2EAC7BA7" w:rsidTr="00793D9F">
        <w:tc>
          <w:tcPr>
            <w:tcW w:w="2547" w:type="dxa"/>
          </w:tcPr>
          <w:p w14:paraId="28ED9D8A" w14:textId="7B5B524D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8D3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5947" w:type="dxa"/>
          </w:tcPr>
          <w:p w14:paraId="2A1085EB" w14:textId="77777777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D9F" w:rsidRPr="000918D3" w14:paraId="26F245C5" w14:textId="56EE5073" w:rsidTr="00793D9F">
        <w:tc>
          <w:tcPr>
            <w:tcW w:w="2547" w:type="dxa"/>
          </w:tcPr>
          <w:p w14:paraId="1E5466A3" w14:textId="0C974A03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8D3">
              <w:rPr>
                <w:rFonts w:ascii="Arial" w:hAnsi="Arial" w:cs="Arial"/>
                <w:sz w:val="24"/>
                <w:szCs w:val="24"/>
              </w:rPr>
              <w:t>Cpf</w:t>
            </w:r>
            <w:proofErr w:type="spellEnd"/>
          </w:p>
        </w:tc>
        <w:tc>
          <w:tcPr>
            <w:tcW w:w="5947" w:type="dxa"/>
          </w:tcPr>
          <w:p w14:paraId="0F9141F1" w14:textId="77777777" w:rsidR="00793D9F" w:rsidRPr="000918D3" w:rsidRDefault="00793D9F" w:rsidP="0079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219AC" w14:textId="2063B4E0" w:rsidR="00793D9F" w:rsidRPr="000918D3" w:rsidRDefault="00793D9F" w:rsidP="00793D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1EC5D9" w14:textId="3398F2D2" w:rsidR="0009527F" w:rsidRPr="000918D3" w:rsidRDefault="0009527F" w:rsidP="00793D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A825BA" w14:textId="42FBFB68" w:rsidR="0009527F" w:rsidRPr="000918D3" w:rsidRDefault="0009527F" w:rsidP="000952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sz w:val="24"/>
          <w:szCs w:val="24"/>
        </w:rPr>
        <w:t>LOCAL-UF, (DIA) DE (MÊS) DE 2022.</w:t>
      </w:r>
    </w:p>
    <w:p w14:paraId="08E3B875" w14:textId="23281B06" w:rsidR="0009527F" w:rsidRPr="000918D3" w:rsidRDefault="0009527F" w:rsidP="00793D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A189B3" w14:textId="69B73051" w:rsidR="0009527F" w:rsidRPr="000918D3" w:rsidRDefault="0009527F" w:rsidP="00793D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C572F6" w14:textId="77777777" w:rsidR="0009527F" w:rsidRPr="000918D3" w:rsidRDefault="0009527F" w:rsidP="00793D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353175" w14:textId="5425FAF4" w:rsidR="0009527F" w:rsidRPr="000918D3" w:rsidRDefault="0009527F" w:rsidP="00793D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94D56" wp14:editId="410394A6">
                <wp:simplePos x="0" y="0"/>
                <wp:positionH relativeFrom="column">
                  <wp:posOffset>815412</wp:posOffset>
                </wp:positionH>
                <wp:positionV relativeFrom="paragraph">
                  <wp:posOffset>109208</wp:posOffset>
                </wp:positionV>
                <wp:extent cx="4252823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8693B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pt,8.6pt" to="39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72E5E21" w14:textId="08DDFC05" w:rsidR="0009527F" w:rsidRPr="000918D3" w:rsidRDefault="0009527F" w:rsidP="000952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sz w:val="24"/>
          <w:szCs w:val="24"/>
        </w:rPr>
        <w:t>Representante legal</w:t>
      </w:r>
    </w:p>
    <w:p w14:paraId="47782A90" w14:textId="7F212FA9" w:rsidR="0009527F" w:rsidRPr="000918D3" w:rsidRDefault="0009527F" w:rsidP="000952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18D3">
        <w:rPr>
          <w:rFonts w:ascii="Arial" w:hAnsi="Arial" w:cs="Arial"/>
          <w:sz w:val="24"/>
          <w:szCs w:val="24"/>
        </w:rPr>
        <w:t>CPF</w:t>
      </w:r>
    </w:p>
    <w:sectPr w:rsidR="0009527F" w:rsidRPr="000918D3" w:rsidSect="00095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7A30"/>
    <w:multiLevelType w:val="hybridMultilevel"/>
    <w:tmpl w:val="91CE0120"/>
    <w:lvl w:ilvl="0" w:tplc="0416000F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9F"/>
    <w:rsid w:val="000918D3"/>
    <w:rsid w:val="0009527F"/>
    <w:rsid w:val="00793D9F"/>
    <w:rsid w:val="00D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BCDA"/>
  <w15:chartTrackingRefBased/>
  <w15:docId w15:val="{E36A75D1-57D3-4A1E-B5F3-D3019BE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D9F"/>
    <w:pPr>
      <w:ind w:left="720"/>
      <w:contextualSpacing/>
    </w:pPr>
  </w:style>
  <w:style w:type="table" w:styleId="Tabelacomgrade">
    <w:name w:val="Table Grid"/>
    <w:basedOn w:val="Tabelanormal"/>
    <w:uiPriority w:val="39"/>
    <w:rsid w:val="0079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2022-03-11T17:06:00Z</dcterms:created>
  <dcterms:modified xsi:type="dcterms:W3CDTF">2022-03-11T17:06:00Z</dcterms:modified>
</cp:coreProperties>
</file>